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99392" cy="1912272"/>
            <wp:effectExtent b="0" l="0" r="0" t="0"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 b="20890" l="289" r="312" t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5099392" cy="1912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由上圖可知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W/L</m:t>
                </m:r>
              </m:e>
            </m:d>
          </m:e>
          <m:sub>
            <m:r>
              <w:rPr>
                <w:rFonts w:ascii="Cambria Math" w:cs="Cambria Math" w:eastAsia="Cambria Math" w:hAnsi="Cambria Math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</w:rPr>
          <m:t xml:space="preserve">=0.5μ/0.18μ</m:t>
        </m:r>
      </m:oMath>
      <w:r w:rsidDel="00000000" w:rsidR="00000000" w:rsidRPr="00000000">
        <w:rPr>
          <w:rtl w:val="0"/>
        </w:rPr>
        <w:t xml:space="preserve">,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W/L</m:t>
                </m:r>
              </m:e>
            </m:d>
          </m:e>
          <m:sub>
            <m:r>
              <w:rPr>
                <w:rFonts w:ascii="Cambria Math" w:cs="Cambria Math" w:eastAsia="Cambria Math" w:hAnsi="Cambria Math"/>
              </w:rPr>
              <m:t xml:space="preserve">P</m:t>
            </m:r>
          </m:sub>
        </m:sSub>
        <m:r>
          <w:rPr>
            <w:rFonts w:ascii="Cambria Math" w:cs="Cambria Math" w:eastAsia="Cambria Math" w:hAnsi="Cambria Math"/>
          </w:rPr>
          <m:t xml:space="preserve">=1.5μ/0.18μ</m:t>
        </m:r>
      </m:oMath>
      <w:r w:rsidDel="00000000" w:rsidR="00000000" w:rsidRPr="00000000">
        <w:rPr>
          <w:rtl w:val="0"/>
        </w:rPr>
        <w:t xml:space="preserve">組成的inverter的input capacitance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</m:t>
            </m:r>
          </m:sub>
        </m:sSub>
        <m:r>
          <w:rPr>
            <w:rFonts w:ascii="Cambria Math" w:cs="Cambria Math" w:eastAsia="Cambria Math" w:hAnsi="Cambria Math"/>
          </w:rPr>
          <m:t xml:space="preserve">=3.78fF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(a)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88035" cy="3157071"/>
            <wp:effectExtent b="0" l="0" r="0" t="0"/>
            <wp:docPr id="2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3854" l="18228" r="3466" t="239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88035" cy="3157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由上圖手算估算出9個inverter會有較小的delay，以下用”9個inverter相連”(理論值)與”7個inverter相連”以及”11個inverter相連”的delay進行比較</w:t>
      </w:r>
    </w:p>
    <w:tbl>
      <w:tblPr>
        <w:tblStyle w:val="Table1"/>
        <w:tblW w:w="82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5"/>
        <w:gridCol w:w="2765"/>
        <w:gridCol w:w="2766"/>
        <w:tblGridChange w:id="0">
          <w:tblGrid>
            <w:gridCol w:w="2765"/>
            <w:gridCol w:w="2765"/>
            <w:gridCol w:w="2766"/>
          </w:tblGrid>
        </w:tblGridChange>
      </w:tblGrid>
      <w:tr>
        <w:tc>
          <w:tcPr/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Fall delay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Rise delay</w:t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7個inverter相連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602ps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593ps</w:t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9個inverter相連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598ps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593ps</w:t>
            </w:r>
          </w:p>
        </w:tc>
      </w:tr>
      <w:tr>
        <w:tc>
          <w:tcPr/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11個inverter相連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628ps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622ps</w:t>
            </w:r>
          </w:p>
        </w:tc>
      </w:tr>
    </w:tbl>
    <w:p w:rsidR="00000000" w:rsidDel="00000000" w:rsidP="00000000" w:rsidRDefault="00000000" w:rsidRPr="00000000" w14:paraId="00000013">
      <w:pPr>
        <w:ind w:left="840"/>
        <w:rPr/>
      </w:pPr>
      <w:r w:rsidDel="00000000" w:rsidR="00000000" w:rsidRPr="00000000">
        <w:rPr>
          <w:rtl w:val="0"/>
        </w:rPr>
        <w:t xml:space="preserve">由上表顯示，” 9個inverter相連”的形式不管是在Fall delay還是Rise delay都是三者內最佳，符合手算的結果。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以下為” 7個inverter相連”、”9個inverter相連”、”11個inverter相連”delay圖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7個inverter相連</w:t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87787" cy="2580561"/>
            <wp:effectExtent b="0" l="0" r="0" t="0"/>
            <wp:docPr id="2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7787" cy="2580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9個inverter相連(理論值)</w:t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86671" cy="2579933"/>
            <wp:effectExtent b="0" l="0" r="0" 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6671" cy="2579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11個inverter相連</w:t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81871" cy="2577232"/>
            <wp:effectExtent b="0" l="0" r="0" t="0"/>
            <wp:docPr id="2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871" cy="2577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(b)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以下為各個node的Fall delay以及Rise delay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0" distR="0">
            <wp:extent cx="5274310" cy="754380"/>
            <wp:effectExtent b="0" l="0" r="0" t="0"/>
            <wp:docPr id="3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38705" l="0" r="0" t="377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各級propagation delay for rising input圖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3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各級propagation delay for falling input圖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3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2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5"/>
        <w:gridCol w:w="2765"/>
        <w:gridCol w:w="2766"/>
        <w:tblGridChange w:id="0">
          <w:tblGrid>
            <w:gridCol w:w="2765"/>
            <w:gridCol w:w="2765"/>
            <w:gridCol w:w="2766"/>
          </w:tblGrid>
        </w:tblGridChange>
      </w:tblGrid>
      <w:tr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For rising input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For falling input</w:t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Out1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42.4ps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45.3ps</w:t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Out2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115ps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113ps</w:t>
            </w:r>
          </w:p>
        </w:tc>
      </w:tr>
      <w:tr>
        <w:tc>
          <w:tcPr/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Out3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181ps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184ps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Out4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253ps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250ps</w:t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Out5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318ps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322ps</w:t>
            </w:r>
          </w:p>
        </w:tc>
      </w:tr>
      <w:tr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Out6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390ps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387ps</w:t>
            </w:r>
          </w:p>
        </w:tc>
      </w:tr>
      <w:tr>
        <w:tc>
          <w:tcPr/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Out7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455ps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459ps</w:t>
            </w:r>
          </w:p>
        </w:tc>
      </w:tr>
      <w:tr>
        <w:tc>
          <w:tcPr/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Out8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527ps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523ps</w:t>
            </w:r>
          </w:p>
        </w:tc>
      </w:tr>
      <w:tr>
        <w:tc>
          <w:tcPr/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Out9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598ps</w:t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center" w:pos="1275"/>
                <w:tab w:val="right" w:pos="2550"/>
              </w:tabs>
              <w:rPr/>
            </w:pPr>
            <w:r w:rsidDel="00000000" w:rsidR="00000000" w:rsidRPr="00000000">
              <w:rPr>
                <w:rtl w:val="0"/>
              </w:rPr>
              <w:tab/>
              <w:t xml:space="preserve">593ps</w:t>
              <w:tab/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(c)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ab/>
        <w:t xml:space="preserve">N=9, </w:t>
      </w:r>
      <m:oMath>
        <m:r>
          <w:rPr>
            <w:rFonts w:ascii="Cambria Math" w:cs="Cambria Math" w:eastAsia="Cambria Math" w:hAnsi="Cambria Math"/>
          </w:rPr>
          <m:t xml:space="preserve">每一級的delay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d</m:t>
            </m:r>
          </m:e>
        </m:d>
        <m:r>
          <w:rPr>
            <w:rFonts w:ascii="Cambria Math" w:cs="Cambria Math" w:eastAsia="Cambria Math" w:hAnsi="Cambria Math"/>
          </w:rPr>
          <m:t xml:space="preserve">取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ou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7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 Fall delay + ou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7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 Rise delay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>×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7</m:t>
            </m:r>
          </m:den>
        </m:f>
        <m:r>
          <w:rPr>
            <w:rFonts w:ascii="Cambria Math" w:cs="Cambria Math" w:eastAsia="Cambria Math" w:hAnsi="Cambria Math"/>
          </w:rPr>
          <m:t xml:space="preserve">=d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ab/>
      </w:r>
      <m:oMath>
        <m:r>
          <w:rPr>
            <w:rFonts w:ascii="Cambria Math" w:cs="Cambria Math" w:eastAsia="Cambria Math" w:hAnsi="Cambria Math"/>
          </w:rPr>
          <m:t xml:space="preserve">f=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2Nd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(598+593)×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-12</m:t>
                </m:r>
              </m:sup>
            </m:sSup>
          </m:den>
        </m:f>
        <m:r>
          <w:rPr>
            <w:rFonts w:ascii="Cambria Math" w:cs="Cambria Math" w:eastAsia="Cambria Math" w:hAnsi="Cambria Math"/>
          </w:rPr>
          <m:t>≈</m:t>
        </m:r>
        <m:r>
          <w:rPr>
            <w:rFonts w:ascii="Cambria Math" w:cs="Cambria Math" w:eastAsia="Cambria Math" w:hAnsi="Cambria Math"/>
          </w:rPr>
          <m:t xml:space="preserve">839.63MHz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ab/>
        <w:t xml:space="preserve">由估算得出oscillation loop的frequency應該在839.63MHz附近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(d)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各個node的frequency圖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0" distT="0" distL="0" distR="0">
            <wp:extent cx="4312531" cy="2425734"/>
            <wp:effectExtent b="0" l="0" r="0" t="0"/>
            <wp:docPr id="3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2531" cy="2425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0" distT="0" distL="0" distR="0">
            <wp:extent cx="4311173" cy="2424970"/>
            <wp:effectExtent b="0" l="0" r="0" t="0"/>
            <wp:docPr id="3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1173" cy="2424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實驗結果：顯示oscillation loop的frequency大約落在811.33MHz，與估算結果有者3.4%的誤差(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=(839.63-811.33/839.63)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)。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分析：因為node out9，也就是接回原本Input輸入點本身會自帶一個output loading(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out9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)，接回去第一級與第一級的input loading並聯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Capacitance增加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RC time constant增加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平均各級的delay增加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頻率(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f=1/(2Nd)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)下降，所以估算的頻率會比實驗值來的大。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(e)</w:t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53554" cy="900320"/>
            <wp:effectExtent b="0" l="0" r="0" t="0"/>
            <wp:docPr id="3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30879" l="657" r="55724" t="55573"/>
                    <a:stretch>
                      <a:fillRect/>
                    </a:stretch>
                  </pic:blipFill>
                  <pic:spPr>
                    <a:xfrm>
                      <a:off x="0" y="0"/>
                      <a:ext cx="5153554" cy="900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以上是在out9=0.9V下個node的電容值，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total</m:t>
            </m:r>
          </m:sub>
        </m:sSub>
      </m:oMath>
      <w:r w:rsidDel="00000000" w:rsidR="00000000" w:rsidRPr="00000000">
        <w:rPr>
          <w:rtl w:val="0"/>
        </w:rPr>
        <w:t xml:space="preserve">沒有含括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vdd</m:t>
            </m:r>
          </m:sub>
        </m:sSub>
      </m:oMath>
      <w:r w:rsidDel="00000000" w:rsidR="00000000" w:rsidRPr="00000000">
        <w:rPr>
          <w:rtl w:val="0"/>
        </w:rPr>
        <w:t xml:space="preserve">，因為此電容不會充放電，會一直保持在充飽的狀態。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🡪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total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out1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out2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out3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out4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out5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out6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out7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out8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out9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P=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total</m:t>
            </m:r>
          </m:sub>
        </m:sSub>
        <m:r>
          <w:rPr>
            <w:rFonts w:ascii="Cambria Math" w:cs="Cambria Math" w:eastAsia="Cambria Math" w:hAnsi="Cambria Math"/>
          </w:rPr>
          <m:t>×</m:t>
        </m:r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dd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</w:rPr>
          <m:t xml:space="preserve">×f=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263.987×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-12</m:t>
                </m:r>
              </m:sup>
            </m:sSup>
          </m:e>
        </m:d>
        <m:r>
          <w:rPr>
            <w:rFonts w:ascii="Cambria Math" w:cs="Cambria Math" w:eastAsia="Cambria Math" w:hAnsi="Cambria Math"/>
          </w:rPr>
          <m:t>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1.8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>×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811.33×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6</m:t>
                </m:r>
              </m:sup>
            </m:sSup>
          </m:e>
        </m:d>
        <m:r>
          <w:rPr>
            <w:rFonts w:ascii="Cambria Math" w:cs="Cambria Math" w:eastAsia="Cambria Math" w:hAnsi="Cambria Math"/>
          </w:rPr>
          <m:t xml:space="preserve">=693.9mW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由上述估算出Power</w:t>
      </w:r>
      <m:oMath>
        <m:r>
          <w:rPr>
            <w:rFonts w:ascii="Cambria Math" w:cs="Cambria Math" w:eastAsia="Cambria Math" w:hAnsi="Cambria Math"/>
          </w:rPr>
          <m:t xml:space="preserve">≈693.9mW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(f)</w:t>
      </w:r>
    </w:p>
    <w:p w:rsidR="00000000" w:rsidDel="00000000" w:rsidP="00000000" w:rsidRDefault="00000000" w:rsidRPr="00000000" w14:paraId="0000005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3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實驗結果：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Power=783.5mW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分析：由上圖實驗顯示，其測得power結果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783.5mW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，與(e)估算出Power=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693.9mW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相差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89.6mW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，這是因為我們在(e)估算時只有算到dynamic power部分，然而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power=dynamic power+static power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，因此(e)估算的值必會小於(f)測出來的值，且(f)、(e)間的差值為此電路的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static power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。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(g)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Version1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設計：(前面使用的版本)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919711" cy="1634824"/>
            <wp:effectExtent b="0" l="0" r="0" t="0"/>
            <wp:docPr id="4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28316" l="395" r="6329" t="16579"/>
                    <a:stretch>
                      <a:fillRect/>
                    </a:stretch>
                  </pic:blipFill>
                  <pic:spPr>
                    <a:xfrm>
                      <a:off x="0" y="0"/>
                      <a:ext cx="4919711" cy="1634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layout作法：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(如下圖)先把1~8級串聯起來，最後第9級反轉至第二列與第1級&amp;第8級串聯。</w:t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251156" cy="136072"/>
            <wp:effectExtent b="0" l="0" r="0" t="0"/>
            <wp:docPr id="4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45325" l="11363" r="3592" t="51383"/>
                    <a:stretch>
                      <a:fillRect/>
                    </a:stretch>
                  </pic:blipFill>
                  <pic:spPr>
                    <a:xfrm>
                      <a:off x="0" y="0"/>
                      <a:ext cx="6251156" cy="136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各node的波形圖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4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4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頻率：379kHz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 consumption：12.23mW</w:t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434296" cy="131650"/>
            <wp:effectExtent b="0" l="0" r="0" t="0"/>
            <wp:docPr id="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75248" l="395" r="72412" t="20315"/>
                    <a:stretch>
                      <a:fillRect/>
                    </a:stretch>
                  </pic:blipFill>
                  <pic:spPr>
                    <a:xfrm>
                      <a:off x="0" y="0"/>
                      <a:ext cx="1434296" cy="13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分析：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2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Out9也就是第9級的output點的波形變形的嚴重，因為此設計接在第9級的metal太長，使得metal上的寄生電容以及電阻較大，進而影響Out9的波形和此電路的頻率。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2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 consumption會變的這麼小的原因是因為週期因為第8級和第9級拉長，因此power反而比(f)測的值來的小。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Version2(最終版)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各node的波形圖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4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2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6838" w:w="11906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Wingdings"/>
  <w:font w:name="Noto Sans Symbol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VLSI_HW3_105060012張育菘</w:t>
    </w:r>
  </w:p>
  <w:p w:rsidR="00000000" w:rsidDel="00000000" w:rsidP="00000000" w:rsidRDefault="00000000" w:rsidRPr="00000000" w14:paraId="0000007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480" w:hanging="480"/>
      </w:pPr>
      <w:rPr/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upperRoman"/>
      <w:lvlText w:val="%1."/>
      <w:lvlJc w:val="left"/>
      <w:pPr>
        <w:ind w:left="840" w:hanging="360"/>
      </w:pPr>
      <w:rPr/>
    </w:lvl>
    <w:lvl w:ilvl="1">
      <w:start w:val="1"/>
      <w:numFmt w:val="upperLetter"/>
      <w:lvlText w:val="%2."/>
      <w:lvlJc w:val="left"/>
      <w:pPr>
        <w:ind w:left="1200" w:hanging="360"/>
      </w:pPr>
      <w:rPr/>
    </w:lvl>
    <w:lvl w:ilvl="2">
      <w:start w:val="1"/>
      <w:numFmt w:val="decimal"/>
      <w:lvlText w:val="%3."/>
      <w:lvlJc w:val="left"/>
      <w:pPr>
        <w:ind w:left="1560" w:hanging="360"/>
      </w:pPr>
      <w:rPr/>
    </w:lvl>
    <w:lvl w:ilvl="3">
      <w:start w:val="1"/>
      <w:numFmt w:val="lowerLetter"/>
      <w:lvlText w:val="%4."/>
      <w:lvlJc w:val="left"/>
      <w:pPr>
        <w:ind w:left="1920" w:hanging="360"/>
      </w:pPr>
      <w:rPr/>
    </w:lvl>
    <w:lvl w:ilvl="4">
      <w:start w:val="1"/>
      <w:numFmt w:val="decimal"/>
      <w:lvlText w:val="%5."/>
      <w:lvlJc w:val="left"/>
      <w:pPr>
        <w:ind w:left="2280" w:hanging="360"/>
      </w:pPr>
      <w:rPr/>
    </w:lvl>
    <w:lvl w:ilvl="5">
      <w:start w:val="1"/>
      <w:numFmt w:val="lowerLetter"/>
      <w:lvlText w:val="%6."/>
      <w:lvlJc w:val="left"/>
      <w:pPr>
        <w:ind w:left="2640" w:hanging="360"/>
      </w:pPr>
      <w:rPr/>
    </w:lvl>
    <w:lvl w:ilvl="6">
      <w:start w:val="1"/>
      <w:numFmt w:val="lowerRoman"/>
      <w:lvlText w:val="%7."/>
      <w:lvlJc w:val="left"/>
      <w:pPr>
        <w:ind w:left="3000" w:hanging="360"/>
      </w:pPr>
      <w:rPr/>
    </w:lvl>
    <w:lvl w:ilvl="7">
      <w:start w:val="1"/>
      <w:numFmt w:val="lowerLetter"/>
      <w:lvlText w:val="%8."/>
      <w:lvlJc w:val="left"/>
      <w:pPr>
        <w:ind w:left="3360" w:hanging="360"/>
      </w:pPr>
      <w:rPr/>
    </w:lvl>
    <w:lvl w:ilvl="8">
      <w:start w:val="1"/>
      <w:numFmt w:val="lowerRoman"/>
      <w:lvlText w:val="%9."/>
      <w:lvlJc w:val="left"/>
      <w:pPr>
        <w:ind w:left="372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4F4CAA"/>
    <w:pPr>
      <w:ind w:left="480" w:leftChars="200"/>
    </w:pPr>
  </w:style>
  <w:style w:type="character" w:styleId="a4">
    <w:name w:val="Placeholder Text"/>
    <w:basedOn w:val="a0"/>
    <w:uiPriority w:val="99"/>
    <w:semiHidden w:val="1"/>
    <w:rsid w:val="00AF4F45"/>
    <w:rPr>
      <w:color w:val="808080"/>
    </w:rPr>
  </w:style>
  <w:style w:type="paragraph" w:styleId="a5">
    <w:name w:val="header"/>
    <w:basedOn w:val="a"/>
    <w:link w:val="a6"/>
    <w:uiPriority w:val="99"/>
    <w:unhideWhenUsed w:val="1"/>
    <w:rsid w:val="00641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6415FF"/>
    <w:rPr>
      <w:sz w:val="20"/>
      <w:szCs w:val="20"/>
    </w:rPr>
  </w:style>
  <w:style w:type="paragraph" w:styleId="a7">
    <w:name w:val="footer"/>
    <w:basedOn w:val="a"/>
    <w:link w:val="a8"/>
    <w:uiPriority w:val="99"/>
    <w:unhideWhenUsed w:val="1"/>
    <w:rsid w:val="00641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6415FF"/>
    <w:rPr>
      <w:sz w:val="20"/>
      <w:szCs w:val="20"/>
    </w:rPr>
  </w:style>
  <w:style w:type="table" w:styleId="a9">
    <w:name w:val="Table Grid"/>
    <w:basedOn w:val="a1"/>
    <w:uiPriority w:val="39"/>
    <w:rsid w:val="008330E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image" Target="media/image9.png"/><Relationship Id="rId21" Type="http://schemas.openxmlformats.org/officeDocument/2006/relationships/image" Target="media/image6.png"/><Relationship Id="rId24" Type="http://schemas.openxmlformats.org/officeDocument/2006/relationships/image" Target="media/image19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18.png"/><Relationship Id="rId25" Type="http://schemas.openxmlformats.org/officeDocument/2006/relationships/image" Target="media/image5.png"/><Relationship Id="rId28" Type="http://schemas.openxmlformats.org/officeDocument/2006/relationships/header" Target="header1.xml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20.png"/><Relationship Id="rId8" Type="http://schemas.openxmlformats.org/officeDocument/2006/relationships/image" Target="media/image1.jpg"/><Relationship Id="rId11" Type="http://schemas.openxmlformats.org/officeDocument/2006/relationships/image" Target="media/image10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2.jpg"/><Relationship Id="rId15" Type="http://schemas.openxmlformats.org/officeDocument/2006/relationships/image" Target="media/image4.png"/><Relationship Id="rId14" Type="http://schemas.openxmlformats.org/officeDocument/2006/relationships/image" Target="media/image15.png"/><Relationship Id="rId17" Type="http://schemas.openxmlformats.org/officeDocument/2006/relationships/image" Target="media/image17.png"/><Relationship Id="rId16" Type="http://schemas.openxmlformats.org/officeDocument/2006/relationships/image" Target="media/image7.png"/><Relationship Id="rId19" Type="http://schemas.openxmlformats.org/officeDocument/2006/relationships/image" Target="media/image11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9OoHQzHAwcXYSOpuYLIWqVGb4gg==">AMUW2mWTj8Yv/pbCBAXzLNk13MHVTE/koc7Tq/MsabOK8aOYfI+pDjFFQo8CN+J04xkpLmU7iTGnJzzM9T6vqrwnvprUYQOd7oUCuhiS0Dp9qST3U7orwQhV2zWI5tx4Qc/Lt+22/d0K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2018-12-07T07:19:00Z</dcterms:created>
  <dc:creator>'' ''</dc:creator>
</cp:coreProperties>
</file>